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D1" w:rsidRPr="00853AD1" w:rsidRDefault="00853AD1" w:rsidP="00853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853AD1">
        <w:rPr>
          <w:rFonts w:ascii="Arial" w:hAnsi="Arial" w:cs="Arial"/>
          <w:color w:val="000000"/>
          <w:sz w:val="36"/>
          <w:szCs w:val="36"/>
        </w:rPr>
        <w:t>Per le “</w:t>
      </w:r>
      <w:r w:rsidRPr="00853AD1">
        <w:rPr>
          <w:rFonts w:ascii="Arial" w:hAnsi="Arial" w:cs="Arial"/>
          <w:b/>
          <w:color w:val="000000"/>
          <w:sz w:val="36"/>
          <w:szCs w:val="36"/>
        </w:rPr>
        <w:t>offerte per il riscaldamento</w:t>
      </w:r>
      <w:r w:rsidRPr="00853AD1">
        <w:rPr>
          <w:rFonts w:ascii="Arial" w:hAnsi="Arial" w:cs="Arial"/>
          <w:color w:val="000000"/>
          <w:sz w:val="36"/>
          <w:szCs w:val="36"/>
        </w:rPr>
        <w:t xml:space="preserve">” e offerte libere </w:t>
      </w:r>
    </w:p>
    <w:p w:rsidR="00853AD1" w:rsidRPr="00853AD1" w:rsidRDefault="00853AD1" w:rsidP="00853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853AD1">
        <w:rPr>
          <w:rFonts w:ascii="Arial" w:hAnsi="Arial" w:cs="Arial"/>
          <w:color w:val="000000"/>
          <w:sz w:val="36"/>
          <w:szCs w:val="36"/>
        </w:rPr>
        <w:t xml:space="preserve">in favore delle spese delle parrocchie riportiamo </w:t>
      </w:r>
    </w:p>
    <w:p w:rsidR="00853AD1" w:rsidRDefault="00853AD1" w:rsidP="00853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853AD1">
        <w:rPr>
          <w:rFonts w:ascii="Arial" w:hAnsi="Arial" w:cs="Arial"/>
          <w:color w:val="000000"/>
          <w:sz w:val="36"/>
          <w:szCs w:val="36"/>
        </w:rPr>
        <w:t>i conti correnti su cui si può fare un versamento.</w:t>
      </w:r>
    </w:p>
    <w:p w:rsidR="00853AD1" w:rsidRPr="00853AD1" w:rsidRDefault="00853AD1" w:rsidP="00853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:rsidR="00853AD1" w:rsidRPr="00853AD1" w:rsidRDefault="00853AD1" w:rsidP="00853AD1">
      <w:pPr>
        <w:shd w:val="clear" w:color="auto" w:fill="FFFFFF"/>
        <w:spacing w:after="0" w:line="216" w:lineRule="auto"/>
        <w:ind w:left="142"/>
        <w:contextualSpacing/>
        <w:jc w:val="both"/>
        <w:rPr>
          <w:rFonts w:ascii="Arial" w:hAnsi="Arial" w:cs="Arial"/>
          <w:sz w:val="10"/>
          <w:szCs w:val="4"/>
        </w:rPr>
      </w:pPr>
    </w:p>
    <w:tbl>
      <w:tblPr>
        <w:tblW w:w="5188" w:type="pct"/>
        <w:tblInd w:w="-147" w:type="dxa"/>
        <w:tblBorders>
          <w:top w:val="nil"/>
          <w:left w:val="nil"/>
          <w:bottom w:val="nil"/>
          <w:right w:val="nil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227"/>
        <w:gridCol w:w="6763"/>
      </w:tblGrid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32"/>
                <w:szCs w:val="18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32"/>
                <w:szCs w:val="18"/>
              </w:rPr>
              <w:t>Parrocchia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0"/>
              </w:rPr>
            </w:pPr>
            <w:r w:rsidRPr="00853AD1">
              <w:rPr>
                <w:rFonts w:ascii="Calibri" w:hAnsi="Calibri" w:cs="Calibri"/>
                <w:color w:val="000000"/>
                <w:sz w:val="32"/>
                <w:szCs w:val="20"/>
              </w:rPr>
              <w:t>IBAN</w:t>
            </w:r>
          </w:p>
        </w:tc>
      </w:tr>
      <w:tr w:rsidR="00853AD1" w:rsidRPr="00853AD1" w:rsidTr="006A31F8">
        <w:trPr>
          <w:trHeight w:val="1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  <w:sz w:val="28"/>
                <w:szCs w:val="18"/>
              </w:rPr>
            </w:pPr>
            <w:r w:rsidRPr="00853AD1">
              <w:rPr>
                <w:rFonts w:ascii="Calibri" w:hAnsi="Calibri" w:cs="Calibri"/>
                <w:b/>
                <w:color w:val="C00000"/>
                <w:sz w:val="28"/>
                <w:szCs w:val="18"/>
              </w:rPr>
              <w:t>Cassa Rurale Novella e Alta Anaunia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AMBLAR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IT54 Z082 0034 6100 0000 7002 659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CASTELFONDO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IT95 Z082 0034 5690 0000 1058 162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CAVARENO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IT17 V082 0034 6100 0000 7002 649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DON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IT04 W082 0034 6100 0000 7002 664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DOVENA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IT18 J082 0034 5690 0000 1005 143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FONDO + VASIO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IT64 H082 0034 8300 0000 0001 333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MALOSCO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IT94 F082 0034 8300 0000 0001 813 </w:t>
            </w:r>
            <w:bookmarkStart w:id="0" w:name="_GoBack"/>
            <w:bookmarkEnd w:id="0"/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RONZONE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IT86 Y082 0034 6100 0000 7002 690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RUFFRE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IT78 A082 0035 9310 0000 9002 902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SARNONICO + SEIO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IT67 V082 0067 1300 0000 8001 830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TRET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IT34 E082 0034 8300 0000 0043 367 </w:t>
            </w:r>
          </w:p>
        </w:tc>
      </w:tr>
      <w:tr w:rsidR="00853AD1" w:rsidRPr="00853AD1" w:rsidTr="006A31F8">
        <w:trPr>
          <w:trHeight w:val="1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  <w:sz w:val="28"/>
                <w:szCs w:val="18"/>
              </w:rPr>
            </w:pPr>
            <w:r w:rsidRPr="00853AD1">
              <w:rPr>
                <w:rFonts w:ascii="Calibri" w:hAnsi="Calibri" w:cs="Calibri"/>
                <w:b/>
                <w:color w:val="C00000"/>
                <w:sz w:val="28"/>
                <w:szCs w:val="18"/>
              </w:rPr>
              <w:t>Cassa Rurale Val di Non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DAMBEL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IT24 G082 8234 7200 0003 1330 418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MALGOLO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IT35 W082 8235 3400 0003 0305 831 </w:t>
            </w:r>
          </w:p>
        </w:tc>
      </w:tr>
      <w:tr w:rsidR="00853AD1" w:rsidRPr="00853AD1" w:rsidTr="006A31F8">
        <w:trPr>
          <w:trHeight w:val="1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ROMENO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IT44 H082 8235 3400 0003 0305 559 </w:t>
            </w:r>
          </w:p>
        </w:tc>
      </w:tr>
      <w:tr w:rsidR="00853AD1" w:rsidRPr="00853AD1" w:rsidTr="006A31F8">
        <w:trPr>
          <w:trHeight w:val="6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b/>
                <w:color w:val="000000"/>
                <w:sz w:val="28"/>
                <w:szCs w:val="21"/>
              </w:rPr>
              <w:t xml:space="preserve">SALTER 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AD1" w:rsidRPr="00853AD1" w:rsidRDefault="00853AD1" w:rsidP="006A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1"/>
              </w:rPr>
            </w:pPr>
            <w:r w:rsidRPr="00853AD1">
              <w:rPr>
                <w:rFonts w:ascii="Calibri" w:hAnsi="Calibri" w:cs="Calibri"/>
                <w:color w:val="000000"/>
                <w:sz w:val="28"/>
                <w:szCs w:val="21"/>
              </w:rPr>
              <w:t xml:space="preserve">IT58 V082 8235 3400 0003 0305 830 </w:t>
            </w:r>
          </w:p>
        </w:tc>
      </w:tr>
    </w:tbl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32"/>
          <w:szCs w:val="32"/>
        </w:rPr>
      </w:pPr>
    </w:p>
    <w:p w:rsid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Grazie a tutti quelli che sostengono la propria parrocchia con la preghiera, con il loro impegno nelle attività, e con il proprio contributo materiale!</w:t>
      </w: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8"/>
          <w:szCs w:val="2"/>
        </w:rPr>
      </w:pPr>
    </w:p>
    <w:p w:rsidR="00853AD1" w:rsidRPr="00853AD1" w:rsidRDefault="00853AD1" w:rsidP="00853AD1">
      <w:pPr>
        <w:shd w:val="clear" w:color="auto" w:fill="FFFFFF" w:themeFill="background1"/>
        <w:spacing w:after="0" w:line="216" w:lineRule="auto"/>
        <w:jc w:val="both"/>
        <w:rPr>
          <w:rFonts w:ascii="Arial" w:hAnsi="Arial" w:cs="Arial"/>
          <w:sz w:val="32"/>
        </w:rPr>
      </w:pPr>
    </w:p>
    <w:p w:rsidR="00A97571" w:rsidRPr="00853AD1" w:rsidRDefault="00A97571">
      <w:pPr>
        <w:rPr>
          <w:sz w:val="32"/>
        </w:rPr>
      </w:pPr>
    </w:p>
    <w:sectPr w:rsidR="00A97571" w:rsidRPr="0085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D1"/>
    <w:rsid w:val="003130E0"/>
    <w:rsid w:val="006704D8"/>
    <w:rsid w:val="0084008D"/>
    <w:rsid w:val="00853AD1"/>
    <w:rsid w:val="00A825CB"/>
    <w:rsid w:val="00A97571"/>
    <w:rsid w:val="00B2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BC4"/>
  <w15:chartTrackingRefBased/>
  <w15:docId w15:val="{B2940A40-09CA-453F-B978-711BDA8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CFP UPT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1</cp:revision>
  <dcterms:created xsi:type="dcterms:W3CDTF">2022-02-03T15:32:00Z</dcterms:created>
  <dcterms:modified xsi:type="dcterms:W3CDTF">2022-02-03T15:35:00Z</dcterms:modified>
</cp:coreProperties>
</file>